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5220"/>
      </w:tblGrid>
      <w:tr w:rsidR="001E44B7" w:rsidRPr="001E44B7" w:rsidTr="001E44B7">
        <w:trPr>
          <w:trHeight w:val="972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4B7" w:rsidRPr="001E44B7" w:rsidRDefault="001E44B7" w:rsidP="001E44B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bookmarkStart w:id="0" w:name="RANGE!A1:B51"/>
            <w:r w:rsidRPr="001E44B7">
              <w:rPr>
                <w:b/>
                <w:bCs/>
                <w:color w:val="000000"/>
                <w:sz w:val="40"/>
                <w:szCs w:val="40"/>
              </w:rPr>
              <w:t>Elenco Preposti alle sorgenti radiogene</w:t>
            </w:r>
            <w:bookmarkEnd w:id="0"/>
          </w:p>
        </w:tc>
      </w:tr>
      <w:tr w:rsidR="001E44B7" w:rsidRPr="001E44B7" w:rsidTr="001E44B7">
        <w:trPr>
          <w:trHeight w:val="708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B7" w:rsidRPr="001E44B7" w:rsidRDefault="001E44B7" w:rsidP="001E44B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E44B7">
              <w:rPr>
                <w:b/>
                <w:bCs/>
                <w:color w:val="000000"/>
                <w:sz w:val="20"/>
              </w:rPr>
              <w:t>STRUTTURE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B7" w:rsidRPr="001E44B7" w:rsidRDefault="001E44B7" w:rsidP="001E44B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E44B7">
              <w:rPr>
                <w:b/>
                <w:bCs/>
                <w:color w:val="000000"/>
                <w:sz w:val="20"/>
              </w:rPr>
              <w:t xml:space="preserve">PREPOSTI ALLE SORGENTI RADIOGENE </w:t>
            </w:r>
          </w:p>
        </w:tc>
      </w:tr>
      <w:tr w:rsidR="001E44B7" w:rsidRPr="001E44B7" w:rsidTr="001E44B7">
        <w:trPr>
          <w:trHeight w:val="516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4B7" w:rsidRPr="001E44B7" w:rsidRDefault="001E44B7" w:rsidP="001E44B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E44B7">
              <w:rPr>
                <w:b/>
                <w:bCs/>
                <w:color w:val="000000"/>
                <w:sz w:val="20"/>
              </w:rPr>
              <w:t>Dipartimento di Medicina Molecolare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B7" w:rsidRPr="001E44B7" w:rsidRDefault="001E44B7" w:rsidP="001E44B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E44B7">
              <w:rPr>
                <w:b/>
                <w:bCs/>
                <w:color w:val="000000"/>
                <w:sz w:val="20"/>
              </w:rPr>
              <w:t>prof.</w:t>
            </w:r>
            <w:r w:rsidRPr="001E44B7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1E44B7">
              <w:rPr>
                <w:b/>
                <w:bCs/>
                <w:color w:val="000000"/>
                <w:sz w:val="20"/>
              </w:rPr>
              <w:t>Antonio Rossi</w:t>
            </w:r>
            <w:r w:rsidRPr="001E44B7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B7" w:rsidRPr="001E44B7" w:rsidRDefault="001E44B7" w:rsidP="001E44B7">
            <w:pPr>
              <w:jc w:val="both"/>
              <w:rPr>
                <w:color w:val="000000"/>
                <w:sz w:val="20"/>
              </w:rPr>
            </w:pPr>
            <w:r w:rsidRPr="001E44B7">
              <w:rPr>
                <w:color w:val="000000"/>
                <w:sz w:val="20"/>
              </w:rPr>
              <w:t>Sez. Biochimica di Medicina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B7" w:rsidRPr="001E44B7" w:rsidRDefault="001E44B7" w:rsidP="001E44B7">
            <w:pPr>
              <w:rPr>
                <w:color w:val="000000"/>
                <w:sz w:val="20"/>
              </w:rPr>
            </w:pPr>
            <w:r w:rsidRPr="001E44B7">
              <w:rPr>
                <w:color w:val="000000"/>
                <w:sz w:val="20"/>
              </w:rPr>
              <w:t>Ex CIBA-</w:t>
            </w:r>
            <w:proofErr w:type="spellStart"/>
            <w:r w:rsidRPr="001E44B7">
              <w:rPr>
                <w:color w:val="000000"/>
                <w:sz w:val="20"/>
              </w:rPr>
              <w:t>Dip</w:t>
            </w:r>
            <w:proofErr w:type="spellEnd"/>
            <w:r w:rsidRPr="001E44B7">
              <w:rPr>
                <w:color w:val="000000"/>
                <w:sz w:val="20"/>
              </w:rPr>
              <w:t xml:space="preserve">. </w:t>
            </w:r>
            <w:proofErr w:type="spellStart"/>
            <w:r w:rsidRPr="001E44B7">
              <w:rPr>
                <w:color w:val="000000"/>
                <w:sz w:val="20"/>
              </w:rPr>
              <w:t>Med</w:t>
            </w:r>
            <w:proofErr w:type="spellEnd"/>
            <w:r w:rsidRPr="001E44B7">
              <w:rPr>
                <w:color w:val="000000"/>
                <w:sz w:val="20"/>
              </w:rPr>
              <w:t xml:space="preserve">. Molecolare– Golgi </w:t>
            </w:r>
            <w:proofErr w:type="spellStart"/>
            <w:r w:rsidRPr="001E44B7">
              <w:rPr>
                <w:color w:val="000000"/>
                <w:sz w:val="20"/>
              </w:rPr>
              <w:t>Spallanzani</w:t>
            </w:r>
            <w:proofErr w:type="spellEnd"/>
            <w:r w:rsidRPr="001E44B7">
              <w:rPr>
                <w:color w:val="000000"/>
                <w:sz w:val="20"/>
              </w:rPr>
              <w:t xml:space="preserve">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B7" w:rsidRPr="001E44B7" w:rsidRDefault="001E44B7" w:rsidP="001E44B7">
            <w:pPr>
              <w:rPr>
                <w:color w:val="000000"/>
                <w:sz w:val="20"/>
              </w:rPr>
            </w:pPr>
            <w:r w:rsidRPr="001E44B7">
              <w:rPr>
                <w:color w:val="000000"/>
                <w:sz w:val="20"/>
              </w:rPr>
              <w:t> 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44B7" w:rsidRPr="001E44B7" w:rsidRDefault="00846F86" w:rsidP="00846F8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</w:t>
            </w:r>
            <w:r w:rsidR="0035157D">
              <w:rPr>
                <w:b/>
                <w:bCs/>
                <w:color w:val="000000"/>
                <w:sz w:val="20"/>
              </w:rPr>
              <w:t>ig.</w:t>
            </w:r>
            <w:r w:rsidR="001E44B7" w:rsidRPr="001E44B7">
              <w:rPr>
                <w:b/>
                <w:bCs/>
                <w:color w:val="000000"/>
                <w:sz w:val="20"/>
              </w:rPr>
              <w:t xml:space="preserve"> </w:t>
            </w:r>
            <w:r w:rsidR="0035157D">
              <w:rPr>
                <w:b/>
                <w:bCs/>
                <w:color w:val="000000"/>
                <w:sz w:val="20"/>
              </w:rPr>
              <w:t xml:space="preserve">Antonio Otranto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color w:val="000000"/>
                <w:sz w:val="20"/>
              </w:rPr>
            </w:pPr>
            <w:r w:rsidRPr="001E44B7">
              <w:rPr>
                <w:color w:val="000000"/>
                <w:sz w:val="20"/>
              </w:rPr>
              <w:t>sez. Anatomia Patologica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E44B7" w:rsidRPr="001E44B7" w:rsidTr="001E44B7">
        <w:trPr>
          <w:trHeight w:val="492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1E44B7">
              <w:rPr>
                <w:b/>
                <w:bCs/>
                <w:color w:val="000000"/>
                <w:sz w:val="20"/>
              </w:rPr>
              <w:t>Dip</w:t>
            </w:r>
            <w:proofErr w:type="spellEnd"/>
            <w:r w:rsidRPr="001E44B7">
              <w:rPr>
                <w:b/>
                <w:bCs/>
                <w:color w:val="000000"/>
                <w:sz w:val="20"/>
              </w:rPr>
              <w:t xml:space="preserve">. Di Biologia e Biotecnologie “Lazzaro </w:t>
            </w:r>
            <w:proofErr w:type="spellStart"/>
            <w:r w:rsidRPr="001E44B7">
              <w:rPr>
                <w:b/>
                <w:bCs/>
                <w:color w:val="000000"/>
                <w:sz w:val="20"/>
              </w:rPr>
              <w:t>Spallanzani</w:t>
            </w:r>
            <w:proofErr w:type="spellEnd"/>
            <w:r w:rsidRPr="001E44B7">
              <w:rPr>
                <w:b/>
                <w:bCs/>
                <w:color w:val="000000"/>
                <w:sz w:val="20"/>
              </w:rPr>
              <w:t>”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  <w:r w:rsidRPr="001E44B7">
              <w:rPr>
                <w:b/>
                <w:bCs/>
                <w:color w:val="000000"/>
                <w:sz w:val="20"/>
              </w:rPr>
              <w:t xml:space="preserve">prof. </w:t>
            </w:r>
            <w:r w:rsidR="0035157D">
              <w:rPr>
                <w:b/>
                <w:bCs/>
                <w:color w:val="000000"/>
                <w:sz w:val="20"/>
              </w:rPr>
              <w:t xml:space="preserve">Davide </w:t>
            </w:r>
            <w:proofErr w:type="spellStart"/>
            <w:r w:rsidR="0035157D">
              <w:rPr>
                <w:b/>
                <w:bCs/>
                <w:color w:val="000000"/>
                <w:sz w:val="20"/>
              </w:rPr>
              <w:t>Sassera</w:t>
            </w:r>
            <w:proofErr w:type="spellEnd"/>
            <w:r w:rsidR="0035157D">
              <w:rPr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color w:val="000000"/>
                <w:sz w:val="20"/>
              </w:rPr>
            </w:pPr>
            <w:proofErr w:type="spellStart"/>
            <w:r w:rsidRPr="001E44B7">
              <w:rPr>
                <w:color w:val="000000"/>
                <w:sz w:val="20"/>
              </w:rPr>
              <w:t>Lab.Biologia</w:t>
            </w:r>
            <w:proofErr w:type="spellEnd"/>
            <w:r w:rsidRPr="001E44B7">
              <w:rPr>
                <w:color w:val="000000"/>
                <w:sz w:val="20"/>
              </w:rPr>
              <w:t xml:space="preserve"> Animale Farmacologia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color w:val="000000"/>
                <w:sz w:val="20"/>
              </w:rPr>
            </w:pPr>
            <w:r w:rsidRPr="001E44B7">
              <w:rPr>
                <w:color w:val="000000"/>
                <w:sz w:val="20"/>
              </w:rPr>
              <w:t> 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44B7" w:rsidRPr="001E44B7" w:rsidRDefault="00846F86" w:rsidP="00846F8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</w:t>
            </w:r>
            <w:r w:rsidR="0035157D">
              <w:rPr>
                <w:b/>
                <w:bCs/>
                <w:color w:val="000000"/>
                <w:sz w:val="20"/>
              </w:rPr>
              <w:t>rof. Mauro</w:t>
            </w:r>
            <w:r w:rsidR="001E44B7" w:rsidRPr="001E44B7">
              <w:rPr>
                <w:b/>
                <w:bCs/>
                <w:color w:val="000000"/>
                <w:sz w:val="20"/>
              </w:rPr>
              <w:t xml:space="preserve"> Torti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color w:val="000000"/>
                <w:sz w:val="20"/>
              </w:rPr>
            </w:pPr>
            <w:r w:rsidRPr="001E44B7">
              <w:rPr>
                <w:color w:val="000000"/>
                <w:sz w:val="20"/>
              </w:rPr>
              <w:t xml:space="preserve">Sez. di Biochimica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color w:val="000000"/>
                <w:sz w:val="20"/>
              </w:rPr>
            </w:pPr>
            <w:r w:rsidRPr="001E44B7">
              <w:rPr>
                <w:color w:val="000000"/>
                <w:sz w:val="20"/>
              </w:rPr>
              <w:t> 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prof.ssa </w:t>
            </w:r>
            <w:r w:rsidR="0035157D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Cinzia Calvio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color w:val="000000"/>
                <w:sz w:val="20"/>
              </w:rPr>
            </w:pPr>
            <w:r w:rsidRPr="001E44B7">
              <w:rPr>
                <w:color w:val="000000"/>
                <w:sz w:val="20"/>
              </w:rPr>
              <w:t xml:space="preserve">Sez. Genetica e </w:t>
            </w:r>
            <w:proofErr w:type="spellStart"/>
            <w:r w:rsidRPr="001E44B7">
              <w:rPr>
                <w:color w:val="000000"/>
                <w:sz w:val="20"/>
              </w:rPr>
              <w:t>Microbiol</w:t>
            </w:r>
            <w:proofErr w:type="spellEnd"/>
            <w:r w:rsidRPr="001E44B7">
              <w:rPr>
                <w:color w:val="000000"/>
                <w:sz w:val="20"/>
              </w:rPr>
              <w:t>.</w:t>
            </w:r>
            <w:r w:rsidR="00B16644">
              <w:rPr>
                <w:color w:val="000000"/>
                <w:sz w:val="20"/>
              </w:rPr>
              <w:t>-Biologia molecolare e cellulare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44B7" w:rsidRPr="001E44B7" w:rsidRDefault="001E44B7" w:rsidP="001E44B7">
            <w:pPr>
              <w:jc w:val="both"/>
              <w:rPr>
                <w:color w:val="000000"/>
                <w:sz w:val="20"/>
              </w:rPr>
            </w:pPr>
            <w:r w:rsidRPr="001E44B7">
              <w:rPr>
                <w:color w:val="000000"/>
                <w:sz w:val="20"/>
              </w:rPr>
              <w:t> 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4B7" w:rsidRPr="001E44B7" w:rsidRDefault="001E44B7" w:rsidP="0035157D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Centro di servizio interdipartimentale "Centro Grandi </w:t>
            </w:r>
            <w:r w:rsidR="0035157D">
              <w:rPr>
                <w:rFonts w:ascii="Calibri" w:hAnsi="Calibri" w:cs="Calibri"/>
                <w:b/>
                <w:bCs/>
                <w:color w:val="000000"/>
                <w:sz w:val="20"/>
              </w:rPr>
              <w:t>S</w:t>
            </w: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trumenti"</w:t>
            </w: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44B7" w:rsidRPr="001E44B7" w:rsidRDefault="0035157D" w:rsidP="0035157D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Sig. Massimo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Boiocchi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1E44B7" w:rsidRPr="001E44B7" w:rsidTr="001E44B7">
        <w:trPr>
          <w:trHeight w:val="468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Dipartimento di Chimica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prof. Lorenzo Malavasi</w:t>
            </w:r>
            <w:r w:rsidR="00B1664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color w:val="000000"/>
                <w:sz w:val="20"/>
              </w:rPr>
              <w:t>sez. Chimica-Fisica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1E44B7" w:rsidRPr="001E44B7" w:rsidTr="001E44B7">
        <w:trPr>
          <w:trHeight w:val="432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prof. </w:t>
            </w:r>
            <w:proofErr w:type="spellStart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ssa</w:t>
            </w:r>
            <w:proofErr w:type="spellEnd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Antonella Profumo</w:t>
            </w:r>
            <w:r w:rsidR="00B1664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color w:val="000000"/>
                <w:sz w:val="20"/>
              </w:rPr>
              <w:t>sez. Chimica Generale - Analitica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E44B7" w:rsidRPr="001E44B7" w:rsidTr="001E44B7">
        <w:trPr>
          <w:trHeight w:val="708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4B7" w:rsidRPr="001E44B7" w:rsidRDefault="0035157D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Chimica - </w:t>
            </w:r>
            <w:r w:rsidR="001E44B7"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Area di RADIOCHIMICA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e SM1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B7" w:rsidRPr="0035157D" w:rsidRDefault="0035157D" w:rsidP="001E44B7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35157D">
              <w:rPr>
                <w:rFonts w:ascii="Calibri" w:hAnsi="Calibri" w:cs="Calibri"/>
                <w:b/>
                <w:color w:val="000000"/>
                <w:sz w:val="20"/>
              </w:rPr>
              <w:t>Dott. Michele Prata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E44B7" w:rsidRPr="001E44B7" w:rsidTr="001E44B7">
        <w:trPr>
          <w:trHeight w:val="408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Dip</w:t>
            </w:r>
            <w:proofErr w:type="spellEnd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. Di Scienze Clinico Chirurgiche, Diagnostiche e Pediatriche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dott. Giuseppe Merlati</w:t>
            </w:r>
          </w:p>
        </w:tc>
      </w:tr>
      <w:tr w:rsidR="001E44B7" w:rsidRPr="001E44B7" w:rsidTr="001E44B7">
        <w:trPr>
          <w:trHeight w:val="34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color w:val="000000"/>
                <w:sz w:val="20"/>
              </w:rPr>
              <w:t xml:space="preserve">Poliambulatorio </w:t>
            </w:r>
            <w:proofErr w:type="spellStart"/>
            <w:r w:rsidRPr="001E44B7">
              <w:rPr>
                <w:rFonts w:ascii="Calibri" w:hAnsi="Calibri" w:cs="Calibri"/>
                <w:color w:val="000000"/>
                <w:sz w:val="20"/>
              </w:rPr>
              <w:t>Monospecialistico</w:t>
            </w:r>
            <w:proofErr w:type="spellEnd"/>
            <w:r w:rsidRPr="001E44B7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1E44B7">
              <w:rPr>
                <w:rFonts w:ascii="Calibri" w:hAnsi="Calibri" w:cs="Calibri"/>
                <w:color w:val="000000"/>
                <w:sz w:val="20"/>
              </w:rPr>
              <w:t>Odonto</w:t>
            </w:r>
            <w:proofErr w:type="spellEnd"/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E44B7" w:rsidRPr="001E44B7" w:rsidTr="001E44B7">
        <w:trPr>
          <w:trHeight w:val="516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Dip</w:t>
            </w:r>
            <w:proofErr w:type="spellEnd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. Di Scienze del Farmaco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B7" w:rsidRPr="001E44B7" w:rsidRDefault="001E44B7" w:rsidP="00AC5EE9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dott.ssa </w:t>
            </w:r>
            <w:r w:rsidR="00846F86">
              <w:rPr>
                <w:rFonts w:ascii="Calibri" w:hAnsi="Calibri" w:cs="Calibri"/>
                <w:b/>
                <w:bCs/>
                <w:color w:val="000000"/>
                <w:sz w:val="20"/>
              </w:rPr>
              <w:t>Anna Maria Condino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color w:val="000000"/>
                <w:sz w:val="20"/>
              </w:rPr>
              <w:t>Sez. Farmacologia Sperimentale - lab. Monitoraggio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Dip</w:t>
            </w:r>
            <w:proofErr w:type="spellEnd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. Di Fisica</w:t>
            </w: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B7" w:rsidRPr="001E44B7" w:rsidRDefault="0035157D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prof</w:t>
            </w:r>
            <w:r w:rsidR="001E44B7"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.ssa Francesca Ballarini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1E44B7" w:rsidRPr="001E44B7" w:rsidTr="001E44B7">
        <w:trPr>
          <w:trHeight w:val="552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Dip</w:t>
            </w:r>
            <w:proofErr w:type="spellEnd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. Di Sanità Pubblica, Medicina Sperimentale e Forense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35157D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Sig.ra Aurora Farina</w:t>
            </w:r>
            <w:r w:rsidR="00AC5EE9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color w:val="000000"/>
                <w:sz w:val="20"/>
              </w:rPr>
              <w:t>Sez. di Istologia ed Embriologia Gen.</w:t>
            </w:r>
          </w:p>
        </w:tc>
      </w:tr>
      <w:tr w:rsidR="001E44B7" w:rsidRPr="001E44B7" w:rsidTr="0035157D">
        <w:trPr>
          <w:trHeight w:val="444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4B7" w:rsidRPr="001E44B7" w:rsidRDefault="00FE7AFE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In attesa di nomina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color w:val="000000"/>
                <w:sz w:val="20"/>
              </w:rPr>
              <w:t>Sez. Medicina Legale, scienze forensi e farmaco-</w:t>
            </w:r>
            <w:proofErr w:type="spellStart"/>
            <w:r w:rsidRPr="001E44B7">
              <w:rPr>
                <w:rFonts w:ascii="Calibri" w:hAnsi="Calibri" w:cs="Calibri"/>
                <w:color w:val="000000"/>
                <w:sz w:val="20"/>
              </w:rPr>
              <w:t>to</w:t>
            </w:r>
            <w:bookmarkStart w:id="1" w:name="_GoBack"/>
            <w:bookmarkEnd w:id="1"/>
            <w:r w:rsidRPr="001E44B7">
              <w:rPr>
                <w:rFonts w:ascii="Calibri" w:hAnsi="Calibri" w:cs="Calibri"/>
                <w:color w:val="000000"/>
                <w:sz w:val="20"/>
              </w:rPr>
              <w:t>ssicol</w:t>
            </w:r>
            <w:proofErr w:type="spellEnd"/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Dip</w:t>
            </w:r>
            <w:proofErr w:type="spellEnd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. Scienze della Terra e dell'Ambiente</w:t>
            </w: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B7" w:rsidRPr="001E44B7" w:rsidRDefault="0035157D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prof</w:t>
            </w:r>
            <w:r w:rsidR="001E44B7"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. Matteo Alvaro</w:t>
            </w:r>
            <w:r w:rsidR="00AC5EE9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1E44B7" w:rsidRPr="001E44B7" w:rsidTr="001E44B7">
        <w:trPr>
          <w:trHeight w:val="828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Centro Interdipartimentale di Servizio per la gestione unificata delle attività di stabulazione e Radiologia - Botta II</w:t>
            </w: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prof. Davide </w:t>
            </w:r>
            <w:proofErr w:type="spellStart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Sassera</w:t>
            </w:r>
            <w:proofErr w:type="spellEnd"/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1E44B7" w:rsidRPr="001E44B7" w:rsidTr="001E44B7">
        <w:trPr>
          <w:trHeight w:val="420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Centro in</w:t>
            </w:r>
            <w:r w:rsidR="00DE5034">
              <w:rPr>
                <w:rFonts w:ascii="Calibri" w:hAnsi="Calibri" w:cs="Calibri"/>
                <w:b/>
                <w:bCs/>
                <w:color w:val="000000"/>
                <w:sz w:val="20"/>
              </w:rPr>
              <w:t>ter</w:t>
            </w:r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dipartimentale di studi e ricerche per la conservazione del patrimonio culturale - sede di Cremona - Laboratorio </w:t>
            </w:r>
            <w:proofErr w:type="spellStart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Arvedi</w:t>
            </w:r>
            <w:proofErr w:type="spellEnd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- </w:t>
            </w:r>
            <w:proofErr w:type="spellStart"/>
            <w:r w:rsidRPr="001E44B7">
              <w:rPr>
                <w:rFonts w:ascii="Calibri" w:hAnsi="Calibri" w:cs="Calibri"/>
                <w:b/>
                <w:bCs/>
                <w:color w:val="000000"/>
                <w:sz w:val="20"/>
              </w:rPr>
              <w:t>CISRiC</w:t>
            </w:r>
            <w:proofErr w:type="spellEnd"/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B7" w:rsidRPr="001E44B7" w:rsidRDefault="0035157D" w:rsidP="0035157D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Dott.</w:t>
            </w:r>
            <w:r w:rsidR="001871EB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Marco Malagodi</w:t>
            </w:r>
          </w:p>
        </w:tc>
      </w:tr>
      <w:tr w:rsidR="001E44B7" w:rsidRPr="001E44B7" w:rsidTr="001E44B7">
        <w:trPr>
          <w:trHeight w:val="828"/>
        </w:trPr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44B7" w:rsidRPr="001E44B7" w:rsidTr="001E44B7">
        <w:trPr>
          <w:trHeight w:val="288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35157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1E44B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aggiornamento dal 0</w:t>
            </w:r>
            <w:r w:rsidR="003515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</w:t>
            </w:r>
            <w:r w:rsidRPr="001E44B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-0</w:t>
            </w:r>
            <w:r w:rsidR="003515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</w:t>
            </w:r>
            <w:r w:rsidR="002338A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-2020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44B7" w:rsidRPr="001E44B7" w:rsidTr="001E44B7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4B7" w:rsidRPr="001E44B7" w:rsidRDefault="001E44B7" w:rsidP="001E4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32A65" w:rsidRPr="00EB05B5" w:rsidRDefault="00F32A65" w:rsidP="00EB05B5"/>
    <w:sectPr w:rsidR="00F32A65" w:rsidRPr="00EB05B5" w:rsidSect="00847E36">
      <w:headerReference w:type="default" r:id="rId7"/>
      <w:footerReference w:type="default" r:id="rId8"/>
      <w:pgSz w:w="11906" w:h="16838"/>
      <w:pgMar w:top="3552" w:right="1134" w:bottom="1134" w:left="1134" w:header="12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46" w:rsidRDefault="002F4F46" w:rsidP="00D836E1">
      <w:r>
        <w:separator/>
      </w:r>
    </w:p>
  </w:endnote>
  <w:endnote w:type="continuationSeparator" w:id="0">
    <w:p w:rsidR="002F4F46" w:rsidRDefault="002F4F46" w:rsidP="00D8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98" w:rsidRPr="0069497E" w:rsidRDefault="00187A98" w:rsidP="00187A98">
    <w:pPr>
      <w:pStyle w:val="Pidipagina"/>
      <w:rPr>
        <w:rFonts w:ascii="RobotoSlab-Regular" w:eastAsiaTheme="minorHAnsi" w:hAnsi="RobotoSlab-Regular" w:cs="RobotoSlab-Regular"/>
        <w:b/>
        <w:color w:val="A60057"/>
        <w:szCs w:val="24"/>
        <w:lang w:eastAsia="en-US"/>
      </w:rPr>
    </w:pPr>
    <w:r w:rsidRPr="0056519C">
      <w:rPr>
        <w:rFonts w:ascii="RobotoSlab-Regular" w:eastAsiaTheme="minorHAnsi" w:hAnsi="RobotoSlab-Regular" w:cs="RobotoSlab-Regular"/>
        <w:noProof/>
        <w:color w:val="A60057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51C6B" wp14:editId="2FCFF323">
              <wp:simplePos x="0" y="0"/>
              <wp:positionH relativeFrom="column">
                <wp:posOffset>-48260</wp:posOffset>
              </wp:positionH>
              <wp:positionV relativeFrom="paragraph">
                <wp:posOffset>-39370</wp:posOffset>
              </wp:positionV>
              <wp:extent cx="860400" cy="176"/>
              <wp:effectExtent l="0" t="0" r="3556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0400" cy="176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A6005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13D61" id="Connettore 1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-3.1pt" to="63.9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" strokecolor="#a60057" strokeweight=".5pt">
              <v:stroke joinstyle="miter"/>
            </v:line>
          </w:pict>
        </mc:Fallback>
      </mc:AlternateContent>
    </w:r>
    <w:r w:rsidRPr="0069497E"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Università di Pavia – </w:t>
    </w:r>
    <w:r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 Presidio di Radioprotezione</w:t>
    </w:r>
  </w:p>
  <w:p w:rsidR="00187A98" w:rsidRPr="0069497E" w:rsidRDefault="00187A98" w:rsidP="00187A98">
    <w:pPr>
      <w:tabs>
        <w:tab w:val="center" w:pos="4819"/>
        <w:tab w:val="right" w:pos="9638"/>
      </w:tabs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</w:pPr>
    <w:r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>Via S. Epifanio,12 -</w:t>
    </w:r>
    <w:r w:rsidRPr="0069497E"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 27100 Pavia (Italia) - T +39 0382 98</w:t>
    </w:r>
    <w:r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 4828</w:t>
    </w:r>
  </w:p>
  <w:p w:rsidR="00187A98" w:rsidRPr="0069497E" w:rsidRDefault="00187A98" w:rsidP="00187A98">
    <w:pPr>
      <w:tabs>
        <w:tab w:val="center" w:pos="4819"/>
        <w:tab w:val="right" w:pos="9638"/>
      </w:tabs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</w:pPr>
    <w:r w:rsidRPr="0069497E"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Responsabile del procedimento: </w:t>
    </w:r>
    <w:r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>Andrea Salvini, Responsabile Presidio</w:t>
    </w:r>
    <w:r w:rsidRPr="0069497E"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, </w:t>
    </w:r>
    <w:r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>asalvini</w:t>
    </w:r>
    <w:r w:rsidRPr="0069497E"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>@unipv.it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46" w:rsidRDefault="002F4F46" w:rsidP="00D836E1">
      <w:r>
        <w:separator/>
      </w:r>
    </w:p>
  </w:footnote>
  <w:footnote w:type="continuationSeparator" w:id="0">
    <w:p w:rsidR="002F4F46" w:rsidRDefault="002F4F46" w:rsidP="00D8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E1" w:rsidRPr="00A049B9" w:rsidRDefault="00901764" w:rsidP="00A049B9">
    <w:pPr>
      <w:pStyle w:val="Intestazione"/>
    </w:pPr>
    <w:r>
      <w:rPr>
        <w:noProof/>
      </w:rPr>
      <w:drawing>
        <wp:inline distT="0" distB="0" distL="0" distR="0">
          <wp:extent cx="2876550" cy="95885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RAN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62" cy="958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217"/>
    <w:multiLevelType w:val="singleLevel"/>
    <w:tmpl w:val="A468CA1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E1"/>
    <w:rsid w:val="00034993"/>
    <w:rsid w:val="001871EB"/>
    <w:rsid w:val="00187A98"/>
    <w:rsid w:val="001E44B7"/>
    <w:rsid w:val="00202EDB"/>
    <w:rsid w:val="002338A0"/>
    <w:rsid w:val="002F4F46"/>
    <w:rsid w:val="0035157D"/>
    <w:rsid w:val="00365063"/>
    <w:rsid w:val="00374C41"/>
    <w:rsid w:val="0056519C"/>
    <w:rsid w:val="0063446E"/>
    <w:rsid w:val="0069497E"/>
    <w:rsid w:val="007F3C40"/>
    <w:rsid w:val="00846F86"/>
    <w:rsid w:val="00847E36"/>
    <w:rsid w:val="008F1655"/>
    <w:rsid w:val="00901764"/>
    <w:rsid w:val="00950DF5"/>
    <w:rsid w:val="009B52E4"/>
    <w:rsid w:val="00A049B9"/>
    <w:rsid w:val="00A310C9"/>
    <w:rsid w:val="00AC5EE9"/>
    <w:rsid w:val="00AE2D50"/>
    <w:rsid w:val="00B16644"/>
    <w:rsid w:val="00B75689"/>
    <w:rsid w:val="00BC5015"/>
    <w:rsid w:val="00C23A1F"/>
    <w:rsid w:val="00C83D30"/>
    <w:rsid w:val="00D836E1"/>
    <w:rsid w:val="00DC5991"/>
    <w:rsid w:val="00DE5034"/>
    <w:rsid w:val="00E078F0"/>
    <w:rsid w:val="00E13E9B"/>
    <w:rsid w:val="00EB05B5"/>
    <w:rsid w:val="00F32A65"/>
    <w:rsid w:val="00FD3B7C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7DB2E"/>
  <w15:chartTrackingRefBased/>
  <w15:docId w15:val="{48DAAFCC-D73B-41AF-8FDA-97DF4F19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36E1"/>
    <w:pPr>
      <w:spacing w:before="240"/>
      <w:outlineLvl w:val="0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36E1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nhideWhenUsed/>
    <w:rsid w:val="00D836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36E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6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6E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asalvini@unipv.it</dc:creator>
  <cp:keywords/>
  <dc:description/>
  <cp:lastModifiedBy>Cecilia Zonta</cp:lastModifiedBy>
  <cp:revision>4</cp:revision>
  <dcterms:created xsi:type="dcterms:W3CDTF">2020-07-09T13:34:00Z</dcterms:created>
  <dcterms:modified xsi:type="dcterms:W3CDTF">2020-07-09T13:42:00Z</dcterms:modified>
</cp:coreProperties>
</file>